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9efvdngo6oif" w:id="0"/>
      <w:bookmarkEnd w:id="0"/>
      <w:r w:rsidDel="00000000" w:rsidR="00000000" w:rsidRPr="00000000">
        <w:rPr>
          <w:rtl w:val="0"/>
        </w:rPr>
        <w:t xml:space="preserve">Secondary Mathematics Teacher Education Certificate Requirements with Mathematics, B.S.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5vseu57brsa5" w:id="1"/>
      <w:bookmarkEnd w:id="1"/>
      <w:r w:rsidDel="00000000" w:rsidR="00000000" w:rsidRPr="00000000">
        <w:rPr>
          <w:rtl w:val="0"/>
        </w:rPr>
        <w:t xml:space="preserve">Mathematics Core Requirements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All Courses Must be Completed with a C or Better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MATH 151 Calculus and Analytic Geometry I</w:t>
      </w:r>
    </w:p>
    <w:p w:rsidR="00000000" w:rsidDel="00000000" w:rsidP="00000000" w:rsidRDefault="00000000" w:rsidRPr="00000000" w14:paraId="00000006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MATH 152 Calculus and Analytic Geometry II</w:t>
      </w:r>
    </w:p>
    <w:p w:rsidR="00000000" w:rsidDel="00000000" w:rsidP="00000000" w:rsidRDefault="00000000" w:rsidRPr="00000000" w14:paraId="00000007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MATH 221 Introduction to Linear Algebra</w:t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MATH 225 Introduction to Differential Equations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MATH 251 Multivariable Calculus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MATH 300 Introduction to Mathematical Reasoning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MATH 301 Introduction to Mathematical Analysis I</w:t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MATH 302 Introduction to Mathematical Analysis II OR MATH 401 Mathematical Analysis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CMSC 201 Computer Science I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PHYS 121 Introductory Physics I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PHYS 122 Introductory Physics II</w:t>
      </w:r>
    </w:p>
    <w:p w:rsidR="00000000" w:rsidDel="00000000" w:rsidP="00000000" w:rsidRDefault="00000000" w:rsidRPr="00000000" w14:paraId="00000010">
      <w:pPr>
        <w:pStyle w:val="Heading2"/>
        <w:rPr/>
      </w:pPr>
      <w:bookmarkStart w:colFirst="0" w:colLast="0" w:name="_f7x1j3o5l79g" w:id="2"/>
      <w:bookmarkEnd w:id="2"/>
      <w:r w:rsidDel="00000000" w:rsidR="00000000" w:rsidRPr="00000000">
        <w:rPr>
          <w:rtl w:val="0"/>
        </w:rPr>
        <w:t xml:space="preserve">Mathematics Education Concentration Requirements</w:t>
      </w:r>
    </w:p>
    <w:p w:rsidR="00000000" w:rsidDel="00000000" w:rsidP="00000000" w:rsidRDefault="00000000" w:rsidRPr="00000000" w14:paraId="00000011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MATH 306 Geometry</w:t>
      </w:r>
    </w:p>
    <w:p w:rsidR="00000000" w:rsidDel="00000000" w:rsidP="00000000" w:rsidRDefault="00000000" w:rsidRPr="00000000" w14:paraId="00000012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MATH 341 Computational Methods</w:t>
      </w:r>
    </w:p>
    <w:p w:rsidR="00000000" w:rsidDel="00000000" w:rsidP="00000000" w:rsidRDefault="00000000" w:rsidRPr="00000000" w14:paraId="00000013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MATH 385 Introduction to Mathematical Modeling</w:t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STAT 355 Introduction to Probability &amp; Statistics for Scientists and Engineers</w:t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MATH/STAT 4XX</w:t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MATH/STAT 4XX</w:t>
      </w:r>
    </w:p>
    <w:p w:rsidR="00000000" w:rsidDel="00000000" w:rsidP="00000000" w:rsidRDefault="00000000" w:rsidRPr="00000000" w14:paraId="00000017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MATH/STAT 4XX</w:t>
      </w:r>
    </w:p>
    <w:p w:rsidR="00000000" w:rsidDel="00000000" w:rsidP="00000000" w:rsidRDefault="00000000" w:rsidRPr="00000000" w14:paraId="00000018">
      <w:pPr>
        <w:pStyle w:val="Heading2"/>
        <w:rPr/>
      </w:pPr>
      <w:bookmarkStart w:colFirst="0" w:colLast="0" w:name="_jqafvsxgpk8s" w:id="3"/>
      <w:bookmarkEnd w:id="3"/>
      <w:r w:rsidDel="00000000" w:rsidR="00000000" w:rsidRPr="00000000">
        <w:rPr>
          <w:rtl w:val="0"/>
        </w:rPr>
        <w:t xml:space="preserve">Supplementary Elective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MATH 432 History of Mathematics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rPr/>
      </w:pPr>
      <w:bookmarkStart w:colFirst="0" w:colLast="0" w:name="_mbqdreai7jyy" w:id="4"/>
      <w:bookmarkEnd w:id="4"/>
      <w:r w:rsidDel="00000000" w:rsidR="00000000" w:rsidRPr="00000000">
        <w:rPr>
          <w:rtl w:val="0"/>
        </w:rPr>
        <w:t xml:space="preserve">PROFESSIONAL EDUCATION REQUIREMENTS: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A GPA of 2.75 is required for official program entry. A GPA of 3.0 is required for entering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internship. Students must attain a B or better in all required education courses at the 400 level.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3"/>
        <w:rPr/>
      </w:pPr>
      <w:bookmarkStart w:colFirst="0" w:colLast="0" w:name="_3d27f7wqg8aw" w:id="5"/>
      <w:bookmarkEnd w:id="5"/>
      <w:r w:rsidDel="00000000" w:rsidR="00000000" w:rsidRPr="00000000">
        <w:rPr>
          <w:rtl w:val="0"/>
        </w:rPr>
        <w:t xml:space="preserve">EDUCATION CORE COURSES: 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EDUC 310 Inquiry into Education (3)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EDUC 311 Psychological Foundations of Education (3)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EDUC 388 Inclusion and Instruction (3)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EDUC 412 Analysis of Teaching and Learning (3)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EDUC 410 Reading in the Content Area I (3)</w:t>
      </w:r>
    </w:p>
    <w:p w:rsidR="00000000" w:rsidDel="00000000" w:rsidP="00000000" w:rsidRDefault="00000000" w:rsidRPr="00000000" w14:paraId="0000002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3"/>
        <w:rPr/>
      </w:pPr>
      <w:bookmarkStart w:colFirst="0" w:colLast="0" w:name="_2jlr8t752plq" w:id="6"/>
      <w:bookmarkEnd w:id="6"/>
      <w:r w:rsidDel="00000000" w:rsidR="00000000" w:rsidRPr="00000000">
        <w:rPr>
          <w:rtl w:val="0"/>
        </w:rPr>
        <w:t xml:space="preserve">PHASE I INTERNSHIP SEMESTER (Fall Only)*: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411 Reading in the Content Area II (3)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426 Secondary Mathematics Methods (3)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448 Phase I Internship &amp; Seminar (1)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3"/>
        <w:rPr/>
      </w:pPr>
      <w:bookmarkStart w:colFirst="0" w:colLast="0" w:name="_o39jfqd169t6" w:id="7"/>
      <w:bookmarkEnd w:id="7"/>
      <w:r w:rsidDel="00000000" w:rsidR="00000000" w:rsidRPr="00000000">
        <w:rPr>
          <w:rtl w:val="0"/>
        </w:rPr>
        <w:t xml:space="preserve">PHASE II INTERNSHIP SEMESTER (Spring Only)*: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456 Internship in Education (10)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457 Internship Seminar in Secondary Education (2)</w:t>
      </w:r>
    </w:p>
    <w:p w:rsidR="00000000" w:rsidDel="00000000" w:rsidP="00000000" w:rsidRDefault="00000000" w:rsidRPr="00000000" w14:paraId="0000002D">
      <w:pPr>
        <w:pStyle w:val="Heading2"/>
        <w:rPr/>
      </w:pPr>
      <w:bookmarkStart w:colFirst="0" w:colLast="0" w:name="_ygsedmsozav3" w:id="8"/>
      <w:bookmarkEnd w:id="8"/>
      <w:r w:rsidDel="00000000" w:rsidR="00000000" w:rsidRPr="00000000">
        <w:rPr>
          <w:rtl w:val="0"/>
        </w:rPr>
        <w:t xml:space="preserve">Certification Test Scores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Praxis Core Reading (≥156)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Praxis Core Writing (≥162)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Praxis Core Mathematics (≥150)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ACT Composite (≥24)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SAT Composite (≥1100)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Praxis II Mathematics: Content Knowledge 5165 (≥159)</w:t>
      </w:r>
    </w:p>
    <w:p w:rsidR="00000000" w:rsidDel="00000000" w:rsidP="00000000" w:rsidRDefault="00000000" w:rsidRPr="00000000" w14:paraId="0000003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See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https://education.umbc.edu/internship/</w:t>
        </w:r>
      </w:hyperlink>
      <w:r w:rsidDel="00000000" w:rsidR="00000000" w:rsidRPr="00000000">
        <w:rPr>
          <w:rtl w:val="0"/>
        </w:rPr>
        <w:t xml:space="preserve"> for internship requirements.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40" w:lineRule="auto"/>
        <w:rPr/>
      </w:pPr>
      <w:r w:rsidDel="00000000" w:rsidR="00000000" w:rsidRPr="00000000">
        <w:rPr>
          <w:rtl w:val="0"/>
        </w:rPr>
        <w:t xml:space="preserve">Mathematics Education Website: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https://mathed.umbc.edu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jc w:val="center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ducation.umbc.edu/internship/" TargetMode="External"/><Relationship Id="rId7" Type="http://schemas.openxmlformats.org/officeDocument/2006/relationships/hyperlink" Target="https://mathed.umb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